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7869" w14:textId="77777777" w:rsidR="004111FB" w:rsidRDefault="004111FB">
      <w:pPr>
        <w:pStyle w:val="Corpotesto"/>
        <w:jc w:val="left"/>
        <w:rPr>
          <w:sz w:val="20"/>
        </w:rPr>
      </w:pPr>
    </w:p>
    <w:p w14:paraId="0D0C485D" w14:textId="77777777" w:rsidR="004111FB" w:rsidRDefault="004111FB">
      <w:pPr>
        <w:pStyle w:val="Corpotesto"/>
        <w:spacing w:before="11"/>
        <w:jc w:val="left"/>
        <w:rPr>
          <w:sz w:val="27"/>
        </w:rPr>
      </w:pPr>
    </w:p>
    <w:p w14:paraId="2B40C0C6" w14:textId="77777777" w:rsidR="004111FB" w:rsidRDefault="00472F0D">
      <w:pPr>
        <w:pStyle w:val="Corpotesto"/>
        <w:spacing w:before="90" w:line="242" w:lineRule="auto"/>
        <w:ind w:left="7971" w:right="202" w:firstLine="1166"/>
        <w:jc w:val="right"/>
      </w:pPr>
      <w:r>
        <w:t>Spett.le</w:t>
      </w:r>
      <w:r>
        <w:rPr>
          <w:spacing w:val="-57"/>
        </w:rPr>
        <w:t xml:space="preserve"> </w:t>
      </w:r>
      <w:r>
        <w:t>Gal Sila Sviluppo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Mascagni</w:t>
      </w:r>
      <w:r>
        <w:rPr>
          <w:spacing w:val="-2"/>
        </w:rPr>
        <w:t xml:space="preserve"> </w:t>
      </w:r>
      <w:r>
        <w:t>26</w:t>
      </w:r>
    </w:p>
    <w:p w14:paraId="6E302D1D" w14:textId="77777777" w:rsidR="004111FB" w:rsidRDefault="00472F0D">
      <w:pPr>
        <w:pStyle w:val="Corpotesto"/>
        <w:spacing w:before="4"/>
        <w:ind w:right="205"/>
        <w:jc w:val="right"/>
      </w:pPr>
      <w:r>
        <w:t>87058</w:t>
      </w:r>
      <w:r>
        <w:rPr>
          <w:spacing w:val="-1"/>
        </w:rPr>
        <w:t xml:space="preserve"> </w:t>
      </w:r>
      <w:r>
        <w:t>Spezzano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Sila</w:t>
      </w:r>
      <w:r>
        <w:rPr>
          <w:spacing w:val="-2"/>
        </w:rPr>
        <w:t xml:space="preserve"> </w:t>
      </w:r>
      <w:r>
        <w:t>(CS)</w:t>
      </w:r>
    </w:p>
    <w:p w14:paraId="493FB2C9" w14:textId="77777777" w:rsidR="004111FB" w:rsidRDefault="004111FB">
      <w:pPr>
        <w:pStyle w:val="Corpotesto"/>
        <w:jc w:val="left"/>
        <w:rPr>
          <w:sz w:val="26"/>
        </w:rPr>
      </w:pPr>
    </w:p>
    <w:p w14:paraId="2BBAAF99" w14:textId="77777777" w:rsidR="004111FB" w:rsidRDefault="004111FB">
      <w:pPr>
        <w:pStyle w:val="Corpotesto"/>
        <w:spacing w:before="4"/>
        <w:jc w:val="left"/>
        <w:rPr>
          <w:sz w:val="29"/>
        </w:rPr>
      </w:pPr>
    </w:p>
    <w:p w14:paraId="5DD33998" w14:textId="07A79B57" w:rsidR="00251964" w:rsidRDefault="00251964" w:rsidP="00251964">
      <w:pPr>
        <w:ind w:left="331" w:right="296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Oggetto: </w:t>
      </w:r>
      <w:r>
        <w:rPr>
          <w:rFonts w:ascii="Calibri" w:hAnsi="Calibri"/>
          <w:b/>
          <w:sz w:val="28"/>
        </w:rPr>
        <w:t>AFFIDAMENTO DELLA FORNITURA DI PRODOTTI TIPICI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DURANTE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LA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MANIFESTAZIONE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“SILA 3 VETTE 2024”</w:t>
      </w:r>
    </w:p>
    <w:p w14:paraId="0B5572AF" w14:textId="77777777" w:rsidR="00251964" w:rsidRDefault="00251964" w:rsidP="00251964">
      <w:pPr>
        <w:spacing w:before="1"/>
        <w:ind w:left="331" w:right="296"/>
        <w:jc w:val="both"/>
        <w:rPr>
          <w:rFonts w:ascii="Calibri"/>
          <w:b/>
          <w:sz w:val="28"/>
        </w:rPr>
      </w:pPr>
      <w:r>
        <w:rPr>
          <w:rFonts w:ascii="Calibri"/>
          <w:b/>
          <w:w w:val="95"/>
          <w:sz w:val="28"/>
        </w:rPr>
        <w:t>CIG:</w:t>
      </w:r>
      <w:r>
        <w:rPr>
          <w:rFonts w:ascii="Calibri"/>
          <w:b/>
          <w:spacing w:val="53"/>
          <w:w w:val="95"/>
          <w:sz w:val="28"/>
        </w:rPr>
        <w:t xml:space="preserve"> </w:t>
      </w:r>
      <w:r w:rsidRPr="00E5280D">
        <w:rPr>
          <w:rFonts w:ascii="Calibri"/>
          <w:b/>
          <w:w w:val="95"/>
          <w:sz w:val="28"/>
        </w:rPr>
        <w:t>B06D6508F4</w:t>
      </w:r>
      <w:r>
        <w:rPr>
          <w:w w:val="95"/>
          <w:sz w:val="19"/>
        </w:rPr>
        <w:t>,</w:t>
      </w:r>
      <w:r>
        <w:rPr>
          <w:spacing w:val="43"/>
          <w:sz w:val="19"/>
        </w:rPr>
        <w:t xml:space="preserve"> </w:t>
      </w:r>
      <w:r>
        <w:rPr>
          <w:rFonts w:ascii="Calibri"/>
          <w:b/>
          <w:w w:val="95"/>
          <w:sz w:val="28"/>
        </w:rPr>
        <w:t>CUP</w:t>
      </w:r>
      <w:r>
        <w:rPr>
          <w:rFonts w:ascii="Calibri"/>
          <w:b/>
          <w:spacing w:val="32"/>
          <w:w w:val="95"/>
          <w:sz w:val="28"/>
        </w:rPr>
        <w:t xml:space="preserve"> </w:t>
      </w:r>
      <w:r>
        <w:rPr>
          <w:rFonts w:ascii="Calibri"/>
          <w:b/>
          <w:w w:val="95"/>
          <w:sz w:val="28"/>
        </w:rPr>
        <w:t>J79E19001720006</w:t>
      </w:r>
    </w:p>
    <w:p w14:paraId="7E812904" w14:textId="7D26A813" w:rsidR="004111FB" w:rsidRDefault="00251964" w:rsidP="00251964">
      <w:pPr>
        <w:pStyle w:val="Titolo1"/>
        <w:spacing w:line="244" w:lineRule="auto"/>
        <w:ind w:left="0"/>
        <w:rPr>
          <w:b w:val="0"/>
        </w:rPr>
      </w:pPr>
      <w:r>
        <w:t xml:space="preserve">     </w:t>
      </w:r>
      <w:r w:rsidR="00472F0D">
        <w:t>Dichiarazione</w:t>
      </w:r>
      <w:r w:rsidR="00472F0D">
        <w:rPr>
          <w:spacing w:val="-12"/>
        </w:rPr>
        <w:t xml:space="preserve"> </w:t>
      </w:r>
      <w:r w:rsidR="00472F0D">
        <w:t>sul</w:t>
      </w:r>
      <w:r w:rsidR="00472F0D">
        <w:rPr>
          <w:spacing w:val="-10"/>
        </w:rPr>
        <w:t xml:space="preserve"> </w:t>
      </w:r>
      <w:r w:rsidR="00472F0D">
        <w:t>possesso</w:t>
      </w:r>
      <w:r w:rsidR="00472F0D">
        <w:rPr>
          <w:spacing w:val="-8"/>
        </w:rPr>
        <w:t xml:space="preserve"> </w:t>
      </w:r>
      <w:r w:rsidR="00472F0D">
        <w:t>dei</w:t>
      </w:r>
      <w:r w:rsidR="00472F0D">
        <w:rPr>
          <w:spacing w:val="-6"/>
        </w:rPr>
        <w:t xml:space="preserve"> </w:t>
      </w:r>
      <w:r w:rsidR="00472F0D">
        <w:t>requisiti</w:t>
      </w:r>
      <w:r w:rsidR="00472F0D">
        <w:rPr>
          <w:spacing w:val="-11"/>
        </w:rPr>
        <w:t xml:space="preserve"> </w:t>
      </w:r>
      <w:r w:rsidR="00472F0D">
        <w:t>di</w:t>
      </w:r>
      <w:r w:rsidR="00472F0D">
        <w:rPr>
          <w:spacing w:val="-8"/>
        </w:rPr>
        <w:t xml:space="preserve"> </w:t>
      </w:r>
      <w:r w:rsidR="00472F0D">
        <w:t>cui</w:t>
      </w:r>
      <w:r w:rsidR="00472F0D">
        <w:rPr>
          <w:spacing w:val="-8"/>
        </w:rPr>
        <w:t xml:space="preserve"> </w:t>
      </w:r>
      <w:r w:rsidR="00472F0D">
        <w:t>agli</w:t>
      </w:r>
      <w:r w:rsidR="00472F0D">
        <w:rPr>
          <w:spacing w:val="-8"/>
        </w:rPr>
        <w:t xml:space="preserve"> </w:t>
      </w:r>
      <w:r w:rsidR="00472F0D">
        <w:t>artt.</w:t>
      </w:r>
      <w:r w:rsidR="00472F0D">
        <w:rPr>
          <w:spacing w:val="-9"/>
        </w:rPr>
        <w:t xml:space="preserve"> </w:t>
      </w:r>
      <w:r w:rsidR="00472F0D">
        <w:t>52</w:t>
      </w:r>
      <w:r w:rsidR="00472F0D">
        <w:rPr>
          <w:spacing w:val="-1"/>
        </w:rPr>
        <w:t xml:space="preserve"> </w:t>
      </w:r>
      <w:r w:rsidR="00472F0D">
        <w:t>del</w:t>
      </w:r>
      <w:r w:rsidR="00472F0D">
        <w:rPr>
          <w:spacing w:val="-1"/>
        </w:rPr>
        <w:t xml:space="preserve"> </w:t>
      </w:r>
      <w:proofErr w:type="spellStart"/>
      <w:r w:rsidR="00472F0D">
        <w:t>Dlgs</w:t>
      </w:r>
      <w:proofErr w:type="spellEnd"/>
      <w:r w:rsidR="00472F0D">
        <w:rPr>
          <w:spacing w:val="-1"/>
        </w:rPr>
        <w:t xml:space="preserve"> </w:t>
      </w:r>
      <w:r w:rsidR="00472F0D">
        <w:t>36/2023</w:t>
      </w:r>
    </w:p>
    <w:p w14:paraId="3C0F8C5E" w14:textId="77777777" w:rsidR="004111FB" w:rsidRDefault="004111FB">
      <w:pPr>
        <w:pStyle w:val="Corpotesto"/>
        <w:jc w:val="left"/>
        <w:rPr>
          <w:b/>
          <w:sz w:val="26"/>
        </w:rPr>
      </w:pPr>
    </w:p>
    <w:p w14:paraId="3B88CD30" w14:textId="77777777" w:rsidR="004111FB" w:rsidRDefault="004111FB">
      <w:pPr>
        <w:pStyle w:val="Corpotesto"/>
        <w:spacing w:before="6"/>
        <w:jc w:val="left"/>
        <w:rPr>
          <w:b/>
          <w:sz w:val="25"/>
        </w:rPr>
      </w:pPr>
    </w:p>
    <w:p w14:paraId="1A001DC6" w14:textId="4ACF842C" w:rsidR="004111FB" w:rsidRDefault="00BD4176">
      <w:pPr>
        <w:pStyle w:val="Corpotesto"/>
        <w:spacing w:line="276" w:lineRule="auto"/>
        <w:ind w:left="213" w:right="277"/>
      </w:pPr>
      <w:r>
        <w:t>Il</w:t>
      </w:r>
      <w:r w:rsidR="00251964">
        <w:t>/la sottoscritta</w:t>
      </w:r>
      <w:r>
        <w:t xml:space="preserve"> </w:t>
      </w:r>
      <w:r w:rsidR="00251964">
        <w:t>___________________</w:t>
      </w:r>
      <w:r>
        <w:t xml:space="preserve">, </w:t>
      </w:r>
      <w:proofErr w:type="spellStart"/>
      <w:r>
        <w:t>rapp.te</w:t>
      </w:r>
      <w:proofErr w:type="spellEnd"/>
      <w:r>
        <w:t xml:space="preserve"> legale della </w:t>
      </w:r>
      <w:proofErr w:type="gramStart"/>
      <w:r>
        <w:t xml:space="preserve">ditta </w:t>
      </w:r>
      <w:r w:rsidRPr="00BD4176">
        <w:t xml:space="preserve"> </w:t>
      </w:r>
      <w:r w:rsidR="00251964">
        <w:t>_</w:t>
      </w:r>
      <w:proofErr w:type="gramEnd"/>
      <w:r w:rsidR="00251964">
        <w:t>___________</w:t>
      </w:r>
      <w:r w:rsidRPr="00BD4176">
        <w:t xml:space="preserve">.,  P.IVA: </w:t>
      </w:r>
      <w:r w:rsidR="00251964">
        <w:t>_________________</w:t>
      </w:r>
      <w:r>
        <w:t xml:space="preserve">con </w:t>
      </w:r>
      <w:r w:rsidRPr="00BD4176">
        <w:t xml:space="preserve">sede legale in via </w:t>
      </w:r>
      <w:r w:rsidR="00251964">
        <w:t>__________________</w:t>
      </w:r>
      <w:r>
        <w:t>, in relazione alla fornitura in oggetto, consapevole che incorrerà in sanzioni penali nel caso di</w:t>
      </w:r>
      <w:r>
        <w:rPr>
          <w:spacing w:val="1"/>
        </w:rPr>
        <w:t xml:space="preserve"> </w:t>
      </w:r>
      <w:r>
        <w:t>dichiarazioni non veritiere, di formazione o uso di atti falsi e nella perdita dei benefici (ai sensi degli</w:t>
      </w:r>
      <w:r>
        <w:rPr>
          <w:spacing w:val="-58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 e</w:t>
      </w:r>
      <w:r>
        <w:rPr>
          <w:spacing w:val="-1"/>
        </w:rPr>
        <w:t xml:space="preserve"> </w:t>
      </w:r>
      <w:r>
        <w:t>76 del DPR n.445/2000),</w:t>
      </w:r>
    </w:p>
    <w:p w14:paraId="1182E2CA" w14:textId="77777777" w:rsidR="004111FB" w:rsidRDefault="004111FB">
      <w:pPr>
        <w:pStyle w:val="Corpotesto"/>
        <w:spacing w:before="9"/>
        <w:jc w:val="left"/>
        <w:rPr>
          <w:sz w:val="27"/>
        </w:rPr>
      </w:pPr>
    </w:p>
    <w:p w14:paraId="65431927" w14:textId="77777777" w:rsidR="004111FB" w:rsidRDefault="00472F0D">
      <w:pPr>
        <w:pStyle w:val="Titolo1"/>
        <w:spacing w:before="1"/>
        <w:ind w:left="3816" w:right="3818"/>
        <w:jc w:val="center"/>
      </w:pPr>
      <w:r>
        <w:t>DICHIARA</w:t>
      </w:r>
    </w:p>
    <w:p w14:paraId="5A28C8BB" w14:textId="77777777" w:rsidR="004111FB" w:rsidRDefault="004111FB">
      <w:pPr>
        <w:pStyle w:val="Corpotesto"/>
        <w:spacing w:before="10"/>
        <w:jc w:val="left"/>
        <w:rPr>
          <w:b/>
          <w:sz w:val="30"/>
        </w:rPr>
      </w:pPr>
    </w:p>
    <w:p w14:paraId="69A9866C" w14:textId="77777777" w:rsidR="004111FB" w:rsidRDefault="00472F0D">
      <w:pPr>
        <w:pStyle w:val="Paragrafoelenco"/>
        <w:numPr>
          <w:ilvl w:val="0"/>
          <w:numId w:val="3"/>
        </w:numPr>
        <w:tabs>
          <w:tab w:val="left" w:pos="934"/>
        </w:tabs>
        <w:spacing w:line="261" w:lineRule="auto"/>
        <w:rPr>
          <w:sz w:val="24"/>
        </w:rPr>
      </w:pPr>
      <w:r>
        <w:rPr>
          <w:sz w:val="24"/>
        </w:rPr>
        <w:t>di non essere iscritto nel casellario informatico tenuto dall’Osservatorio dell’ANAC per aver</w:t>
      </w:r>
      <w:r>
        <w:rPr>
          <w:spacing w:val="-57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affidamenti di subappalti;</w:t>
      </w:r>
    </w:p>
    <w:p w14:paraId="2796CAEE" w14:textId="77777777" w:rsidR="004111FB" w:rsidRDefault="00472F0D">
      <w:pPr>
        <w:pStyle w:val="Paragrafoelenco"/>
        <w:numPr>
          <w:ilvl w:val="0"/>
          <w:numId w:val="3"/>
        </w:numPr>
        <w:tabs>
          <w:tab w:val="left" w:pos="934"/>
        </w:tabs>
        <w:spacing w:before="18" w:line="254" w:lineRule="auto"/>
        <w:ind w:right="225"/>
        <w:rPr>
          <w:sz w:val="24"/>
        </w:rPr>
      </w:pPr>
      <w:r>
        <w:rPr>
          <w:sz w:val="24"/>
        </w:rPr>
        <w:t>di non essersi reso colpevole di gravi illeciti professionali, tali da rendere dubbia la sua</w:t>
      </w:r>
      <w:r>
        <w:rPr>
          <w:spacing w:val="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affidabilità;</w:t>
      </w:r>
    </w:p>
    <w:p w14:paraId="5EF3E34D" w14:textId="77777777" w:rsidR="004111FB" w:rsidRDefault="00472F0D">
      <w:pPr>
        <w:pStyle w:val="Paragrafoelenco"/>
        <w:numPr>
          <w:ilvl w:val="0"/>
          <w:numId w:val="3"/>
        </w:numPr>
        <w:tabs>
          <w:tab w:val="left" w:pos="934"/>
        </w:tabs>
        <w:spacing w:before="23" w:line="261" w:lineRule="auto"/>
        <w:rPr>
          <w:sz w:val="24"/>
        </w:rPr>
      </w:pPr>
      <w:r>
        <w:rPr>
          <w:sz w:val="24"/>
        </w:rPr>
        <w:t>di non aver commesso significative o persistenti carenze nell’esecuzione di un precedente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causato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condanna al risarcimento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danno o altre</w:t>
      </w:r>
      <w:r>
        <w:rPr>
          <w:spacing w:val="-4"/>
          <w:sz w:val="24"/>
        </w:rPr>
        <w:t xml:space="preserve"> </w:t>
      </w:r>
      <w:r>
        <w:rPr>
          <w:sz w:val="24"/>
        </w:rPr>
        <w:t>sanzioni</w:t>
      </w:r>
      <w:r>
        <w:rPr>
          <w:spacing w:val="-1"/>
          <w:sz w:val="24"/>
        </w:rPr>
        <w:t xml:space="preserve"> </w:t>
      </w:r>
      <w:r>
        <w:rPr>
          <w:sz w:val="24"/>
        </w:rPr>
        <w:t>comparabili;</w:t>
      </w:r>
    </w:p>
    <w:p w14:paraId="4D63EED1" w14:textId="77777777" w:rsidR="004111FB" w:rsidRDefault="00472F0D">
      <w:pPr>
        <w:pStyle w:val="Paragrafoelenco"/>
        <w:numPr>
          <w:ilvl w:val="0"/>
          <w:numId w:val="3"/>
        </w:numPr>
        <w:tabs>
          <w:tab w:val="left" w:pos="934"/>
        </w:tabs>
        <w:spacing w:before="20" w:line="261" w:lineRule="auto"/>
        <w:ind w:right="20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fallimento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coatta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concordato</w:t>
      </w:r>
      <w:r>
        <w:rPr>
          <w:spacing w:val="-9"/>
          <w:sz w:val="24"/>
        </w:rPr>
        <w:t xml:space="preserve"> </w:t>
      </w:r>
      <w:r>
        <w:rPr>
          <w:sz w:val="24"/>
        </w:rPr>
        <w:t>preven</w:t>
      </w:r>
      <w:r>
        <w:rPr>
          <w:sz w:val="24"/>
        </w:rPr>
        <w:t>tivo,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corso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propri</w:t>
      </w:r>
      <w:r>
        <w:rPr>
          <w:spacing w:val="-11"/>
          <w:sz w:val="24"/>
        </w:rPr>
        <w:t xml:space="preserve"> </w:t>
      </w:r>
      <w:r>
        <w:rPr>
          <w:sz w:val="24"/>
        </w:rPr>
        <w:t>confronti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di tali situazioni;</w:t>
      </w:r>
    </w:p>
    <w:p w14:paraId="0DCDACB5" w14:textId="77777777" w:rsidR="004111FB" w:rsidRDefault="00472F0D">
      <w:pPr>
        <w:pStyle w:val="Paragrafoelenco"/>
        <w:numPr>
          <w:ilvl w:val="0"/>
          <w:numId w:val="3"/>
        </w:numPr>
        <w:tabs>
          <w:tab w:val="left" w:pos="934"/>
        </w:tabs>
        <w:spacing w:before="15" w:line="254" w:lineRule="auto"/>
        <w:ind w:right="216"/>
        <w:rPr>
          <w:sz w:val="24"/>
        </w:rPr>
      </w:pPr>
      <w:r>
        <w:rPr>
          <w:sz w:val="24"/>
        </w:rPr>
        <w:t>di non aver commesso grave inadempimento nei confronti di uno o più subappaltatori,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1"/>
          <w:sz w:val="24"/>
        </w:rPr>
        <w:t xml:space="preserve"> </w:t>
      </w:r>
      <w:r>
        <w:rPr>
          <w:sz w:val="24"/>
        </w:rPr>
        <w:t>o accertato</w:t>
      </w:r>
      <w:r>
        <w:rPr>
          <w:spacing w:val="6"/>
          <w:sz w:val="24"/>
        </w:rPr>
        <w:t xml:space="preserve"> </w:t>
      </w:r>
      <w:r>
        <w:rPr>
          <w:sz w:val="24"/>
        </w:rPr>
        <w:t>con sentenza</w:t>
      </w:r>
      <w:r>
        <w:rPr>
          <w:spacing w:val="-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 giudicato;</w:t>
      </w:r>
    </w:p>
    <w:p w14:paraId="26675AFF" w14:textId="77777777" w:rsidR="004111FB" w:rsidRDefault="004111FB">
      <w:pPr>
        <w:pStyle w:val="Corpotesto"/>
        <w:spacing w:before="6"/>
        <w:jc w:val="left"/>
        <w:rPr>
          <w:sz w:val="28"/>
        </w:rPr>
      </w:pPr>
    </w:p>
    <w:p w14:paraId="661AA7CD" w14:textId="77777777" w:rsidR="004111FB" w:rsidRDefault="00472F0D">
      <w:pPr>
        <w:pStyle w:val="Titolo1"/>
        <w:ind w:left="3818" w:right="3818"/>
        <w:jc w:val="center"/>
      </w:pPr>
      <w:r>
        <w:t>DICHIARA</w:t>
      </w:r>
      <w:r>
        <w:rPr>
          <w:spacing w:val="-4"/>
        </w:rPr>
        <w:t xml:space="preserve"> </w:t>
      </w:r>
      <w:r>
        <w:t>INOLTRE</w:t>
      </w:r>
    </w:p>
    <w:p w14:paraId="27A44209" w14:textId="77777777" w:rsidR="004111FB" w:rsidRDefault="004111FB">
      <w:pPr>
        <w:pStyle w:val="Corpotesto"/>
        <w:spacing w:before="3"/>
        <w:jc w:val="left"/>
        <w:rPr>
          <w:b/>
          <w:sz w:val="31"/>
        </w:rPr>
      </w:pPr>
    </w:p>
    <w:p w14:paraId="63860F96" w14:textId="77777777" w:rsidR="004111FB" w:rsidRDefault="00472F0D">
      <w:pPr>
        <w:pStyle w:val="Paragrafoelenco"/>
        <w:numPr>
          <w:ilvl w:val="0"/>
          <w:numId w:val="2"/>
        </w:numPr>
        <w:tabs>
          <w:tab w:val="left" w:pos="365"/>
        </w:tabs>
        <w:spacing w:before="1" w:line="276" w:lineRule="auto"/>
        <w:ind w:right="210" w:firstLine="0"/>
        <w:rPr>
          <w:sz w:val="24"/>
        </w:rPr>
      </w:pPr>
      <w:r>
        <w:rPr>
          <w:sz w:val="24"/>
        </w:rPr>
        <w:t>che, con riferimento al sottoscritto dichiarante, ai soggetti indicati al comma 3 dell’art. 94 del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36/2023 nonché ai soggetti di cui al comma 4 dello stesso art. 94, non è stata adottata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 sentenza definitiva o decreto </w:t>
      </w:r>
      <w:r>
        <w:rPr>
          <w:sz w:val="24"/>
        </w:rPr>
        <w:t>penale di condanna divenuto irrevocabile per i</w:t>
      </w:r>
      <w:r>
        <w:rPr>
          <w:spacing w:val="1"/>
          <w:sz w:val="24"/>
        </w:rPr>
        <w:t xml:space="preserve"> </w:t>
      </w:r>
      <w:r>
        <w:rPr>
          <w:sz w:val="24"/>
        </w:rPr>
        <w:t>reati elencati 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dello</w:t>
      </w:r>
      <w:r>
        <w:rPr>
          <w:spacing w:val="11"/>
          <w:sz w:val="24"/>
        </w:rPr>
        <w:t xml:space="preserve"> </w:t>
      </w:r>
      <w:r>
        <w:rPr>
          <w:sz w:val="24"/>
        </w:rPr>
        <w:t>stesso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94,</w:t>
      </w:r>
      <w:r>
        <w:rPr>
          <w:spacing w:val="11"/>
          <w:sz w:val="24"/>
        </w:rPr>
        <w:t xml:space="preserve"> </w:t>
      </w:r>
      <w:r>
        <w:rPr>
          <w:sz w:val="24"/>
        </w:rPr>
        <w:t>tenuto</w:t>
      </w:r>
      <w:r>
        <w:rPr>
          <w:spacing w:val="10"/>
          <w:sz w:val="24"/>
        </w:rPr>
        <w:t xml:space="preserve"> </w:t>
      </w:r>
      <w:r>
        <w:rPr>
          <w:sz w:val="24"/>
        </w:rPr>
        <w:t>conto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causa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esclusione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25"/>
          <w:sz w:val="24"/>
        </w:rPr>
        <w:t xml:space="preserve"> </w:t>
      </w:r>
      <w:r>
        <w:rPr>
          <w:sz w:val="24"/>
        </w:rPr>
        <w:t>disposta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divieto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</w:p>
    <w:p w14:paraId="2910CFCD" w14:textId="77777777" w:rsidR="004111FB" w:rsidRDefault="004111FB">
      <w:pPr>
        <w:spacing w:line="276" w:lineRule="auto"/>
        <w:jc w:val="both"/>
        <w:rPr>
          <w:sz w:val="24"/>
        </w:rPr>
        <w:sectPr w:rsidR="004111FB" w:rsidSect="00416D86">
          <w:footerReference w:type="default" r:id="rId7"/>
          <w:type w:val="continuous"/>
          <w:pgSz w:w="11920" w:h="16850"/>
          <w:pgMar w:top="1600" w:right="920" w:bottom="1120" w:left="920" w:header="720" w:footer="940" w:gutter="0"/>
          <w:pgNumType w:start="1"/>
          <w:cols w:space="720"/>
        </w:sectPr>
      </w:pPr>
    </w:p>
    <w:p w14:paraId="0500AAF1" w14:textId="77777777" w:rsidR="004111FB" w:rsidRDefault="00472F0D">
      <w:pPr>
        <w:pStyle w:val="Corpotesto"/>
        <w:spacing w:before="74" w:line="276" w:lineRule="auto"/>
        <w:ind w:left="213" w:right="217"/>
      </w:pPr>
      <w:r>
        <w:lastRenderedPageBreak/>
        <w:t xml:space="preserve">aggiudicare non si applica quando il reato è </w:t>
      </w:r>
      <w:r>
        <w:t>stato depenalizzato oppure</w:t>
      </w:r>
      <w:r>
        <w:rPr>
          <w:spacing w:val="1"/>
        </w:rPr>
        <w:t xml:space="preserve"> </w:t>
      </w:r>
      <w:r>
        <w:t>quando è intervenuta la</w:t>
      </w:r>
      <w:r>
        <w:rPr>
          <w:spacing w:val="1"/>
        </w:rPr>
        <w:t xml:space="preserve"> </w:t>
      </w:r>
      <w:r>
        <w:t>riabilitazione oppure, nei casi di condanna ad una pena accessoria</w:t>
      </w:r>
      <w:r>
        <w:rPr>
          <w:spacing w:val="1"/>
        </w:rPr>
        <w:t xml:space="preserve"> </w:t>
      </w:r>
      <w:r>
        <w:t>perpetua, quando questa è stata</w:t>
      </w:r>
      <w:r>
        <w:rPr>
          <w:spacing w:val="1"/>
        </w:rPr>
        <w:t xml:space="preserve"> </w:t>
      </w:r>
      <w:r>
        <w:t>dichiarata</w:t>
      </w:r>
      <w:r>
        <w:rPr>
          <w:spacing w:val="-10"/>
        </w:rPr>
        <w:t xml:space="preserve"> </w:t>
      </w:r>
      <w:r>
        <w:t>estinta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dell’articolo</w:t>
      </w:r>
      <w:r>
        <w:rPr>
          <w:spacing w:val="-12"/>
        </w:rPr>
        <w:t xml:space="preserve"> </w:t>
      </w:r>
      <w:r>
        <w:t>179,</w:t>
      </w:r>
      <w:r>
        <w:rPr>
          <w:spacing w:val="-11"/>
        </w:rPr>
        <w:t xml:space="preserve"> </w:t>
      </w:r>
      <w:r>
        <w:t>settimo</w:t>
      </w:r>
      <w:r>
        <w:rPr>
          <w:spacing w:val="-11"/>
        </w:rPr>
        <w:t xml:space="preserve"> </w:t>
      </w:r>
      <w:r>
        <w:t>comma,</w:t>
      </w:r>
      <w:r>
        <w:rPr>
          <w:spacing w:val="4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penale,</w:t>
      </w:r>
      <w:r>
        <w:rPr>
          <w:spacing w:val="-11"/>
        </w:rPr>
        <w:t xml:space="preserve"> </w:t>
      </w:r>
      <w:r>
        <w:t>oppure</w:t>
      </w:r>
      <w:r>
        <w:rPr>
          <w:spacing w:val="-13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reato</w:t>
      </w:r>
      <w:r>
        <w:rPr>
          <w:spacing w:val="-5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dichiarato</w:t>
      </w:r>
      <w:r>
        <w:rPr>
          <w:spacing w:val="2"/>
        </w:rPr>
        <w:t xml:space="preserve"> </w:t>
      </w:r>
      <w:r>
        <w:t>estinto</w:t>
      </w:r>
      <w:r>
        <w:rPr>
          <w:spacing w:val="-1"/>
        </w:rPr>
        <w:t xml:space="preserve"> </w:t>
      </w:r>
      <w:r>
        <w:t>dopo la</w:t>
      </w:r>
      <w:r>
        <w:rPr>
          <w:spacing w:val="-2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oppure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della condanna</w:t>
      </w:r>
      <w:r>
        <w:rPr>
          <w:spacing w:val="-1"/>
        </w:rPr>
        <w:t xml:space="preserve"> </w:t>
      </w:r>
      <w:r>
        <w:t>medesima;</w:t>
      </w:r>
    </w:p>
    <w:p w14:paraId="05AA8D43" w14:textId="77777777" w:rsidR="004111FB" w:rsidRDefault="00472F0D">
      <w:pPr>
        <w:pStyle w:val="Paragrafoelenco"/>
        <w:numPr>
          <w:ilvl w:val="0"/>
          <w:numId w:val="2"/>
        </w:numPr>
        <w:tabs>
          <w:tab w:val="left" w:pos="360"/>
        </w:tabs>
        <w:spacing w:before="1" w:line="276" w:lineRule="auto"/>
        <w:ind w:firstLine="0"/>
        <w:rPr>
          <w:sz w:val="24"/>
        </w:rPr>
      </w:pPr>
      <w:r>
        <w:rPr>
          <w:sz w:val="24"/>
        </w:rPr>
        <w:t>che, con riferimento al sottoscritto dichiarante e ai soggetti indicati al comma 3 dell’art. 94 del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36/2023 nonché ai soggetti di cui al comma 4 dello stesso</w:t>
      </w:r>
      <w:r>
        <w:rPr>
          <w:sz w:val="24"/>
        </w:rPr>
        <w:t xml:space="preserve"> art. 94, non sussistono</w:t>
      </w:r>
      <w:r>
        <w:rPr>
          <w:spacing w:val="1"/>
          <w:sz w:val="24"/>
        </w:rPr>
        <w:t xml:space="preserve"> </w:t>
      </w:r>
      <w:r>
        <w:rPr>
          <w:sz w:val="24"/>
        </w:rPr>
        <w:t>le ragioni 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decadenza, di sospensione o di divieto previste dall’articolo 67 del codice delle</w:t>
      </w:r>
      <w:r>
        <w:rPr>
          <w:spacing w:val="1"/>
          <w:sz w:val="24"/>
        </w:rPr>
        <w:t xml:space="preserve"> </w:t>
      </w:r>
      <w:r>
        <w:rPr>
          <w:sz w:val="24"/>
        </w:rPr>
        <w:t>leggi antimafia 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settembre</w:t>
      </w:r>
      <w:r>
        <w:rPr>
          <w:spacing w:val="-5"/>
          <w:sz w:val="24"/>
        </w:rPr>
        <w:t xml:space="preserve"> </w:t>
      </w:r>
      <w:r>
        <w:rPr>
          <w:sz w:val="24"/>
        </w:rPr>
        <w:t>2011,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159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tentativo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infiltrazione mafiosa di cui all’articolo 84, comma 4, del medesimo</w:t>
      </w:r>
      <w:r>
        <w:rPr>
          <w:spacing w:val="1"/>
          <w:sz w:val="24"/>
        </w:rPr>
        <w:t xml:space="preserve"> </w:t>
      </w:r>
      <w:r>
        <w:rPr>
          <w:sz w:val="24"/>
        </w:rPr>
        <w:t>codice, fermo restando 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 dagli articoli 88, comma 4-bis, e 92, commi 2 e 3, del</w:t>
      </w:r>
      <w:r>
        <w:rPr>
          <w:spacing w:val="1"/>
          <w:sz w:val="24"/>
        </w:rPr>
        <w:t xml:space="preserve"> </w:t>
      </w:r>
      <w:r>
        <w:rPr>
          <w:sz w:val="24"/>
        </w:rPr>
        <w:t>codice di cui al decreto legislativo n.</w:t>
      </w:r>
      <w:r>
        <w:rPr>
          <w:spacing w:val="-57"/>
          <w:sz w:val="24"/>
        </w:rPr>
        <w:t xml:space="preserve"> </w:t>
      </w:r>
      <w:r>
        <w:rPr>
          <w:sz w:val="24"/>
        </w:rPr>
        <w:t>159 del 2011, con riferimento rispettivamente alle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unicazioni antimafia e alle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antimafia e tenuto conto che la causa 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 di cui all’articolo 84, comma 4, del medesimo</w:t>
      </w:r>
      <w:r>
        <w:rPr>
          <w:spacing w:val="1"/>
          <w:sz w:val="24"/>
        </w:rPr>
        <w:t xml:space="preserve"> </w:t>
      </w:r>
      <w:r>
        <w:rPr>
          <w:sz w:val="24"/>
        </w:rPr>
        <w:t>codice di cui al decreto 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n. 159 del 2011 non opera se, entro la data dell’aggiudicazione,</w:t>
      </w:r>
      <w:r>
        <w:rPr>
          <w:spacing w:val="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15"/>
          <w:sz w:val="24"/>
        </w:rPr>
        <w:t xml:space="preserve"> </w:t>
      </w:r>
      <w:r>
        <w:rPr>
          <w:sz w:val="24"/>
        </w:rPr>
        <w:t>sia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tata</w:t>
      </w:r>
      <w:r>
        <w:rPr>
          <w:spacing w:val="-15"/>
          <w:sz w:val="24"/>
        </w:rPr>
        <w:t xml:space="preserve"> </w:t>
      </w:r>
      <w:r>
        <w:rPr>
          <w:sz w:val="24"/>
        </w:rPr>
        <w:t>ammessa</w:t>
      </w:r>
      <w:r>
        <w:rPr>
          <w:spacing w:val="34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controllo</w:t>
      </w:r>
      <w:r>
        <w:rPr>
          <w:spacing w:val="-14"/>
          <w:sz w:val="24"/>
        </w:rPr>
        <w:t xml:space="preserve"> </w:t>
      </w:r>
      <w:r>
        <w:rPr>
          <w:sz w:val="24"/>
        </w:rPr>
        <w:t>giudiziario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z w:val="24"/>
        </w:rPr>
        <w:t>sensi</w:t>
      </w:r>
      <w:r>
        <w:rPr>
          <w:spacing w:val="-13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4"/>
          <w:sz w:val="24"/>
        </w:rPr>
        <w:t xml:space="preserve"> </w:t>
      </w:r>
      <w:r>
        <w:rPr>
          <w:sz w:val="24"/>
        </w:rPr>
        <w:t>34-bis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medesimo</w:t>
      </w:r>
      <w:r>
        <w:rPr>
          <w:spacing w:val="-13"/>
          <w:sz w:val="24"/>
        </w:rPr>
        <w:t xml:space="preserve"> </w:t>
      </w:r>
      <w:r>
        <w:rPr>
          <w:sz w:val="24"/>
        </w:rPr>
        <w:t>codice;</w:t>
      </w:r>
    </w:p>
    <w:p w14:paraId="7AF9EF2B" w14:textId="77777777" w:rsidR="004111FB" w:rsidRDefault="00472F0D">
      <w:pPr>
        <w:pStyle w:val="Paragrafoelenco"/>
        <w:numPr>
          <w:ilvl w:val="0"/>
          <w:numId w:val="2"/>
        </w:numPr>
        <w:tabs>
          <w:tab w:val="left" w:pos="382"/>
        </w:tabs>
        <w:spacing w:line="276" w:lineRule="auto"/>
        <w:ind w:right="214" w:firstLine="0"/>
        <w:rPr>
          <w:sz w:val="24"/>
        </w:rPr>
      </w:pPr>
      <w:r>
        <w:rPr>
          <w:sz w:val="24"/>
        </w:rPr>
        <w:t>di non versare in alcuna delle cause di esclusione di cui al comma 5 dell’articolo 94 del d.lgs.</w:t>
      </w:r>
      <w:r>
        <w:rPr>
          <w:spacing w:val="1"/>
          <w:sz w:val="24"/>
        </w:rPr>
        <w:t xml:space="preserve"> </w:t>
      </w:r>
      <w:r>
        <w:rPr>
          <w:sz w:val="24"/>
        </w:rPr>
        <w:t>36/2023,</w:t>
      </w:r>
      <w:r>
        <w:rPr>
          <w:spacing w:val="-1"/>
          <w:sz w:val="24"/>
        </w:rPr>
        <w:t xml:space="preserve"> </w:t>
      </w:r>
      <w:r>
        <w:rPr>
          <w:sz w:val="24"/>
        </w:rPr>
        <w:t>laddove</w:t>
      </w:r>
      <w:r>
        <w:rPr>
          <w:spacing w:val="-1"/>
          <w:sz w:val="24"/>
        </w:rPr>
        <w:t xml:space="preserve"> </w:t>
      </w:r>
      <w:r>
        <w:rPr>
          <w:sz w:val="24"/>
        </w:rPr>
        <w:t>applicabili, cui si</w:t>
      </w:r>
      <w:r>
        <w:rPr>
          <w:spacing w:val="-1"/>
          <w:sz w:val="24"/>
        </w:rPr>
        <w:t xml:space="preserve"> </w:t>
      </w:r>
      <w:r>
        <w:rPr>
          <w:sz w:val="24"/>
        </w:rPr>
        <w:t>rinvia 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 intende</w:t>
      </w:r>
      <w:r>
        <w:rPr>
          <w:spacing w:val="-3"/>
          <w:sz w:val="24"/>
        </w:rPr>
        <w:t xml:space="preserve"> </w:t>
      </w:r>
      <w:r>
        <w:rPr>
          <w:sz w:val="24"/>
        </w:rPr>
        <w:t>qui per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ipetuto e</w:t>
      </w:r>
      <w:r>
        <w:rPr>
          <w:spacing w:val="1"/>
          <w:sz w:val="24"/>
        </w:rPr>
        <w:t xml:space="preserve"> </w:t>
      </w:r>
      <w:r>
        <w:rPr>
          <w:sz w:val="24"/>
        </w:rPr>
        <w:t>trascritto;</w:t>
      </w:r>
    </w:p>
    <w:p w14:paraId="61594ECA" w14:textId="77777777" w:rsidR="004111FB" w:rsidRDefault="00472F0D">
      <w:pPr>
        <w:pStyle w:val="Paragrafoelenco"/>
        <w:numPr>
          <w:ilvl w:val="0"/>
          <w:numId w:val="2"/>
        </w:numPr>
        <w:tabs>
          <w:tab w:val="left" w:pos="408"/>
        </w:tabs>
        <w:spacing w:line="276" w:lineRule="auto"/>
        <w:ind w:right="213" w:firstLine="0"/>
        <w:rPr>
          <w:sz w:val="24"/>
        </w:rPr>
      </w:pP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ai sensi dell’articolo 94, comma 6,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36/2023, l’operatore economico non ha</w:t>
      </w:r>
      <w:r>
        <w:rPr>
          <w:spacing w:val="1"/>
          <w:sz w:val="24"/>
        </w:rPr>
        <w:t xml:space="preserve"> </w:t>
      </w:r>
      <w:r>
        <w:rPr>
          <w:sz w:val="24"/>
        </w:rPr>
        <w:t>commesso violazioni gravi, definitivamente accertate, rispetto agli obblighi relativi 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delle imposte e tasse o dei contributi </w:t>
      </w:r>
      <w:r>
        <w:rPr>
          <w:sz w:val="24"/>
        </w:rPr>
        <w:t>previdenziali, secondo la legislazione italiana</w:t>
      </w:r>
      <w:r>
        <w:rPr>
          <w:spacing w:val="1"/>
          <w:sz w:val="24"/>
        </w:rPr>
        <w:t xml:space="preserve"> </w:t>
      </w:r>
      <w:r>
        <w:rPr>
          <w:sz w:val="24"/>
        </w:rPr>
        <w:t>o quella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 in cui è stabilito (costituiscono gravi violazioni definitivamente accertate</w:t>
      </w:r>
      <w:r>
        <w:rPr>
          <w:spacing w:val="1"/>
          <w:sz w:val="24"/>
        </w:rPr>
        <w:t xml:space="preserve"> </w:t>
      </w:r>
      <w:r>
        <w:rPr>
          <w:sz w:val="24"/>
        </w:rPr>
        <w:t>quelle indicate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II.10.</w:t>
      </w:r>
      <w:r>
        <w:rPr>
          <w:spacing w:val="2"/>
          <w:sz w:val="24"/>
        </w:rPr>
        <w:t xml:space="preserve"> </w:t>
      </w:r>
      <w:r>
        <w:rPr>
          <w:sz w:val="24"/>
        </w:rPr>
        <w:t>al D.lgs.</w:t>
      </w:r>
      <w:r>
        <w:rPr>
          <w:spacing w:val="-1"/>
          <w:sz w:val="24"/>
        </w:rPr>
        <w:t xml:space="preserve"> </w:t>
      </w:r>
      <w:r>
        <w:rPr>
          <w:sz w:val="24"/>
        </w:rPr>
        <w:t>36/2023).</w:t>
      </w:r>
    </w:p>
    <w:p w14:paraId="3A307320" w14:textId="47AB94A5" w:rsidR="004111FB" w:rsidRDefault="00472F0D">
      <w:pPr>
        <w:pStyle w:val="Paragrafoelenco"/>
        <w:numPr>
          <w:ilvl w:val="0"/>
          <w:numId w:val="2"/>
        </w:numPr>
        <w:tabs>
          <w:tab w:val="left" w:pos="341"/>
        </w:tabs>
        <w:spacing w:line="280" w:lineRule="auto"/>
        <w:ind w:right="211" w:firstLine="0"/>
        <w:rPr>
          <w:b/>
          <w:sz w:val="24"/>
        </w:rPr>
      </w:pP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società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z w:val="24"/>
        </w:rPr>
        <w:t>iscritta</w:t>
      </w:r>
      <w:r>
        <w:rPr>
          <w:spacing w:val="-14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imprese</w:t>
      </w:r>
      <w:r>
        <w:rPr>
          <w:spacing w:val="-14"/>
          <w:sz w:val="24"/>
        </w:rPr>
        <w:t xml:space="preserve"> </w:t>
      </w:r>
      <w:r>
        <w:rPr>
          <w:sz w:val="24"/>
        </w:rPr>
        <w:t>tenuto</w:t>
      </w:r>
      <w:r>
        <w:rPr>
          <w:spacing w:val="-13"/>
          <w:sz w:val="24"/>
        </w:rPr>
        <w:t xml:space="preserve"> </w:t>
      </w:r>
      <w:r>
        <w:rPr>
          <w:sz w:val="24"/>
        </w:rPr>
        <w:t>dalla</w:t>
      </w:r>
      <w:r>
        <w:rPr>
          <w:spacing w:val="-14"/>
          <w:sz w:val="24"/>
        </w:rPr>
        <w:t xml:space="preserve"> </w:t>
      </w:r>
      <w:r>
        <w:rPr>
          <w:sz w:val="24"/>
        </w:rPr>
        <w:t>CCIAA</w:t>
      </w:r>
      <w:r w:rsidR="00BD4176">
        <w:rPr>
          <w:spacing w:val="-14"/>
          <w:sz w:val="24"/>
        </w:rPr>
        <w:t>;</w:t>
      </w:r>
    </w:p>
    <w:p w14:paraId="6FBD60FF" w14:textId="77777777" w:rsidR="004111FB" w:rsidRDefault="00472F0D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right="211" w:firstLine="0"/>
        <w:rPr>
          <w:sz w:val="24"/>
        </w:rPr>
      </w:pPr>
      <w:r>
        <w:rPr>
          <w:sz w:val="24"/>
        </w:rPr>
        <w:t>che la società ha maturato nel quinquennio antecedente la data di sottoscrizione della convenzione,</w:t>
      </w:r>
      <w:r>
        <w:rPr>
          <w:spacing w:val="-57"/>
          <w:sz w:val="24"/>
        </w:rPr>
        <w:t xml:space="preserve"> </w:t>
      </w:r>
      <w:r>
        <w:rPr>
          <w:sz w:val="24"/>
        </w:rPr>
        <w:t>servizi</w:t>
      </w:r>
      <w:r>
        <w:rPr>
          <w:spacing w:val="-13"/>
          <w:sz w:val="24"/>
        </w:rPr>
        <w:t xml:space="preserve"> </w:t>
      </w:r>
      <w:r>
        <w:rPr>
          <w:sz w:val="24"/>
        </w:rPr>
        <w:t>esperienze</w:t>
      </w:r>
      <w:r>
        <w:rPr>
          <w:spacing w:val="-14"/>
          <w:sz w:val="24"/>
        </w:rPr>
        <w:t xml:space="preserve"> </w:t>
      </w:r>
      <w:r>
        <w:rPr>
          <w:sz w:val="24"/>
        </w:rPr>
        <w:t>analoghe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quelle</w:t>
      </w:r>
      <w:r>
        <w:rPr>
          <w:spacing w:val="-13"/>
          <w:sz w:val="24"/>
        </w:rPr>
        <w:t xml:space="preserve"> </w:t>
      </w:r>
      <w:r>
        <w:rPr>
          <w:sz w:val="24"/>
        </w:rPr>
        <w:t>oggetto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importo</w:t>
      </w:r>
      <w:r>
        <w:rPr>
          <w:spacing w:val="4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inferiore</w:t>
      </w:r>
      <w:r>
        <w:rPr>
          <w:spacing w:val="-58"/>
          <w:sz w:val="24"/>
        </w:rPr>
        <w:t xml:space="preserve"> </w:t>
      </w:r>
      <w:r>
        <w:rPr>
          <w:sz w:val="24"/>
        </w:rPr>
        <w:t>all'importo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2"/>
          <w:sz w:val="24"/>
        </w:rPr>
        <w:t xml:space="preserve"> </w:t>
      </w:r>
      <w:r>
        <w:rPr>
          <w:sz w:val="24"/>
        </w:rPr>
        <w:t>dell'appalto:</w:t>
      </w:r>
    </w:p>
    <w:p w14:paraId="4F3F16B0" w14:textId="74752FD4" w:rsidR="004111FB" w:rsidRDefault="00472F0D">
      <w:pPr>
        <w:pStyle w:val="Paragrafoelenco"/>
        <w:numPr>
          <w:ilvl w:val="0"/>
          <w:numId w:val="1"/>
        </w:numPr>
        <w:tabs>
          <w:tab w:val="left" w:pos="362"/>
        </w:tabs>
        <w:spacing w:line="276" w:lineRule="auto"/>
        <w:ind w:right="213" w:firstLine="0"/>
        <w:rPr>
          <w:sz w:val="24"/>
        </w:rPr>
      </w:pPr>
      <w:r>
        <w:rPr>
          <w:sz w:val="24"/>
        </w:rPr>
        <w:t>che la società dispone di risorse umane e tecniche e l’esperienza necessarie per eseguire</w:t>
      </w:r>
      <w:r>
        <w:rPr>
          <w:spacing w:val="1"/>
          <w:sz w:val="24"/>
        </w:rPr>
        <w:t xml:space="preserve"> </w:t>
      </w:r>
      <w:r>
        <w:rPr>
          <w:sz w:val="24"/>
        </w:rPr>
        <w:t>l’appalto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 un adeguato standard di </w:t>
      </w:r>
      <w:r w:rsidR="00BD4176">
        <w:rPr>
          <w:sz w:val="24"/>
        </w:rPr>
        <w:t>qualità: Inoltre</w:t>
      </w:r>
      <w:r>
        <w:rPr>
          <w:sz w:val="24"/>
        </w:rPr>
        <w:t>, ai sensi della Legge 13 agosto 2010, n. 136 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 si impegna a dare attuazione a</w:t>
      </w:r>
      <w:r>
        <w:rPr>
          <w:sz w:val="24"/>
        </w:rPr>
        <w:t>lle disposizioni di cui alla legge 13 agosto 2010, n. 136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 tracciabilità dei</w:t>
      </w:r>
      <w:r>
        <w:rPr>
          <w:spacing w:val="1"/>
          <w:sz w:val="24"/>
        </w:rPr>
        <w:t xml:space="preserve"> </w:t>
      </w:r>
      <w:r>
        <w:rPr>
          <w:sz w:val="24"/>
        </w:rPr>
        <w:t>flussi finanziari. Nello specifico</w:t>
      </w:r>
      <w:r>
        <w:rPr>
          <w:spacing w:val="-1"/>
          <w:sz w:val="24"/>
        </w:rPr>
        <w:t xml:space="preserve"> </w:t>
      </w:r>
      <w:r>
        <w:rPr>
          <w:sz w:val="24"/>
        </w:rPr>
        <w:t>si impegna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14:paraId="4256481C" w14:textId="77777777" w:rsidR="004111FB" w:rsidRDefault="00472F0D">
      <w:pPr>
        <w:pStyle w:val="Paragrafoelenco"/>
        <w:numPr>
          <w:ilvl w:val="1"/>
          <w:numId w:val="1"/>
        </w:numPr>
        <w:tabs>
          <w:tab w:val="left" w:pos="934"/>
        </w:tabs>
        <w:spacing w:line="276" w:lineRule="auto"/>
        <w:jc w:val="both"/>
        <w:rPr>
          <w:sz w:val="24"/>
        </w:rPr>
      </w:pPr>
      <w:r>
        <w:rPr>
          <w:sz w:val="24"/>
        </w:rPr>
        <w:t>utilizzare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tutta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durata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appalto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conti</w:t>
      </w:r>
      <w:r>
        <w:rPr>
          <w:spacing w:val="-5"/>
          <w:sz w:val="24"/>
        </w:rPr>
        <w:t xml:space="preserve"> </w:t>
      </w:r>
      <w:r>
        <w:rPr>
          <w:sz w:val="24"/>
        </w:rPr>
        <w:t>correnti</w:t>
      </w:r>
      <w:r>
        <w:rPr>
          <w:spacing w:val="-5"/>
          <w:sz w:val="24"/>
        </w:rPr>
        <w:t xml:space="preserve"> </w:t>
      </w:r>
      <w:r>
        <w:rPr>
          <w:sz w:val="24"/>
        </w:rPr>
        <w:t>accesi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banche</w:t>
      </w:r>
      <w:r>
        <w:rPr>
          <w:spacing w:val="-58"/>
          <w:sz w:val="24"/>
        </w:rPr>
        <w:t xml:space="preserve"> </w:t>
      </w:r>
      <w:r>
        <w:rPr>
          <w:sz w:val="24"/>
        </w:rPr>
        <w:t>o presso la società</w:t>
      </w:r>
      <w:r>
        <w:rPr>
          <w:sz w:val="24"/>
        </w:rPr>
        <w:t xml:space="preserve"> Poste Italiane S.p.A. dedicati, anche non in via esclusiva, alla commessa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capitolato</w:t>
      </w:r>
      <w:r>
        <w:rPr>
          <w:spacing w:val="4"/>
          <w:sz w:val="24"/>
        </w:rPr>
        <w:t xml:space="preserve"> </w:t>
      </w:r>
      <w:r>
        <w:rPr>
          <w:sz w:val="24"/>
        </w:rPr>
        <w:t>dandone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 alla</w:t>
      </w:r>
      <w:r>
        <w:rPr>
          <w:spacing w:val="-2"/>
          <w:sz w:val="24"/>
        </w:rPr>
        <w:t xml:space="preserve"> </w:t>
      </w:r>
      <w:r>
        <w:rPr>
          <w:sz w:val="24"/>
        </w:rPr>
        <w:t>stazione</w:t>
      </w:r>
      <w:r>
        <w:rPr>
          <w:spacing w:val="-3"/>
          <w:sz w:val="24"/>
        </w:rPr>
        <w:t xml:space="preserve"> </w:t>
      </w:r>
      <w:r>
        <w:rPr>
          <w:sz w:val="24"/>
        </w:rPr>
        <w:t>appaltante;</w:t>
      </w:r>
    </w:p>
    <w:p w14:paraId="031942C7" w14:textId="77777777" w:rsidR="004111FB" w:rsidRDefault="00472F0D">
      <w:pPr>
        <w:pStyle w:val="Paragrafoelenco"/>
        <w:numPr>
          <w:ilvl w:val="1"/>
          <w:numId w:val="1"/>
        </w:numPr>
        <w:tabs>
          <w:tab w:val="left" w:pos="934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eseguire</w:t>
      </w:r>
      <w:r>
        <w:rPr>
          <w:spacing w:val="-13"/>
          <w:sz w:val="24"/>
        </w:rPr>
        <w:t xml:space="preserve"> </w:t>
      </w:r>
      <w:r>
        <w:rPr>
          <w:sz w:val="24"/>
        </w:rPr>
        <w:t>tutti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movimenti</w:t>
      </w:r>
      <w:r>
        <w:rPr>
          <w:spacing w:val="-12"/>
          <w:sz w:val="24"/>
        </w:rPr>
        <w:t xml:space="preserve"> </w:t>
      </w:r>
      <w:r>
        <w:rPr>
          <w:sz w:val="24"/>
        </w:rPr>
        <w:t>finanziari</w:t>
      </w:r>
      <w:r>
        <w:rPr>
          <w:spacing w:val="-11"/>
          <w:sz w:val="24"/>
        </w:rPr>
        <w:t xml:space="preserve"> </w:t>
      </w:r>
      <w:r>
        <w:rPr>
          <w:sz w:val="24"/>
        </w:rPr>
        <w:t>inerenti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0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appalto</w:t>
      </w:r>
      <w:r>
        <w:rPr>
          <w:spacing w:val="-57"/>
          <w:sz w:val="24"/>
        </w:rPr>
        <w:t xml:space="preserve"> </w:t>
      </w:r>
      <w:r>
        <w:rPr>
          <w:sz w:val="24"/>
        </w:rPr>
        <w:t>garantendone la registrazione sul conto corrente dedicato, utilizzando esclusivamente lo</w:t>
      </w:r>
      <w:r>
        <w:rPr>
          <w:spacing w:val="1"/>
          <w:sz w:val="24"/>
        </w:rPr>
        <w:t xml:space="preserve"> </w:t>
      </w:r>
      <w:r>
        <w:rPr>
          <w:sz w:val="24"/>
        </w:rPr>
        <w:t>strumento del bonifico bancario o postale ovvero mezzi di pagamento idonei ad assicurare la</w:t>
      </w:r>
      <w:r>
        <w:rPr>
          <w:spacing w:val="-57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delle transazioni;</w:t>
      </w:r>
    </w:p>
    <w:p w14:paraId="7B236F48" w14:textId="77777777" w:rsidR="004111FB" w:rsidRDefault="00472F0D">
      <w:pPr>
        <w:pStyle w:val="Paragrafoelenco"/>
        <w:numPr>
          <w:ilvl w:val="1"/>
          <w:numId w:val="1"/>
        </w:numPr>
        <w:tabs>
          <w:tab w:val="left" w:pos="934"/>
        </w:tabs>
        <w:spacing w:line="274" w:lineRule="exact"/>
        <w:ind w:right="0" w:hanging="361"/>
        <w:jc w:val="both"/>
        <w:rPr>
          <w:sz w:val="24"/>
        </w:rPr>
      </w:pPr>
      <w:r>
        <w:rPr>
          <w:sz w:val="24"/>
        </w:rPr>
        <w:t>assicurare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ciascuna</w:t>
      </w:r>
      <w:r>
        <w:rPr>
          <w:spacing w:val="-5"/>
          <w:sz w:val="24"/>
        </w:rPr>
        <w:t xml:space="preserve"> </w:t>
      </w:r>
      <w:r>
        <w:rPr>
          <w:sz w:val="24"/>
        </w:rPr>
        <w:t>transazione</w:t>
      </w:r>
      <w:r>
        <w:rPr>
          <w:spacing w:val="-1"/>
          <w:sz w:val="24"/>
        </w:rPr>
        <w:t xml:space="preserve"> </w:t>
      </w:r>
      <w:r>
        <w:rPr>
          <w:sz w:val="24"/>
        </w:rPr>
        <w:t>riport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identificativo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gara</w:t>
      </w:r>
      <w:r>
        <w:rPr>
          <w:spacing w:val="3"/>
          <w:sz w:val="24"/>
        </w:rPr>
        <w:t xml:space="preserve"> </w:t>
      </w:r>
      <w:r>
        <w:rPr>
          <w:sz w:val="24"/>
        </w:rPr>
        <w:t>(C.I.G.);</w:t>
      </w:r>
    </w:p>
    <w:p w14:paraId="197116B2" w14:textId="50D36424" w:rsidR="004111FB" w:rsidRDefault="00472F0D">
      <w:pPr>
        <w:pStyle w:val="Paragrafoelenco"/>
        <w:numPr>
          <w:ilvl w:val="1"/>
          <w:numId w:val="1"/>
        </w:numPr>
        <w:tabs>
          <w:tab w:val="left" w:pos="934"/>
        </w:tabs>
        <w:spacing w:before="34" w:line="276" w:lineRule="auto"/>
        <w:ind w:right="216"/>
        <w:jc w:val="both"/>
        <w:rPr>
          <w:sz w:val="24"/>
        </w:rPr>
      </w:pPr>
      <w:r>
        <w:rPr>
          <w:sz w:val="24"/>
        </w:rPr>
        <w:t>comunicare alla stazione appaltante, entro sette giorni dall’accensione dei conti correnti</w:t>
      </w:r>
      <w:r>
        <w:rPr>
          <w:spacing w:val="1"/>
          <w:sz w:val="24"/>
        </w:rPr>
        <w:t xml:space="preserve"> </w:t>
      </w:r>
      <w:r>
        <w:rPr>
          <w:sz w:val="24"/>
        </w:rPr>
        <w:t>dedicatigli estremi identificativi degli stessi, le generalità il codice fiscale delle persone</w:t>
      </w:r>
      <w:r>
        <w:rPr>
          <w:spacing w:val="1"/>
          <w:sz w:val="24"/>
        </w:rPr>
        <w:t xml:space="preserve"> </w:t>
      </w:r>
      <w:r>
        <w:rPr>
          <w:sz w:val="24"/>
        </w:rPr>
        <w:t>delegate ad operare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 xml:space="preserve"> di</w:t>
      </w:r>
      <w:r>
        <w:rPr>
          <w:spacing w:val="5"/>
          <w:sz w:val="24"/>
        </w:rPr>
        <w:t xml:space="preserve"> </w:t>
      </w:r>
      <w:r>
        <w:rPr>
          <w:sz w:val="24"/>
        </w:rPr>
        <w:t>essi.</w:t>
      </w:r>
    </w:p>
    <w:p w14:paraId="0BE2E96C" w14:textId="7F871A5B" w:rsidR="004111FB" w:rsidRDefault="00251964" w:rsidP="00251964">
      <w:pPr>
        <w:pStyle w:val="Corpotesto"/>
        <w:spacing w:before="89"/>
        <w:ind w:left="100"/>
        <w:jc w:val="left"/>
      </w:pPr>
      <w:r>
        <w:t>Li________________</w:t>
      </w:r>
    </w:p>
    <w:p w14:paraId="7D0B22BF" w14:textId="3240D6C3" w:rsidR="00251964" w:rsidRDefault="00251964" w:rsidP="00251964">
      <w:pPr>
        <w:pStyle w:val="Corpotesto"/>
        <w:spacing w:before="89"/>
        <w:ind w:left="100"/>
        <w:jc w:val="left"/>
      </w:pPr>
    </w:p>
    <w:p w14:paraId="7C7BC390" w14:textId="3FD629D6" w:rsidR="00251964" w:rsidRDefault="00251964" w:rsidP="00251964">
      <w:pPr>
        <w:pStyle w:val="Corpotesto"/>
        <w:spacing w:before="89"/>
        <w:ind w:left="100"/>
        <w:jc w:val="left"/>
      </w:pPr>
    </w:p>
    <w:p w14:paraId="160FC69E" w14:textId="77DE8DFF" w:rsidR="00251964" w:rsidRPr="00605F86" w:rsidRDefault="00251964" w:rsidP="00251964">
      <w:pPr>
        <w:pStyle w:val="Corpotesto"/>
        <w:spacing w:before="89"/>
        <w:ind w:left="100"/>
        <w:jc w:val="left"/>
        <w:sectPr w:rsidR="00251964" w:rsidRPr="00605F86" w:rsidSect="00416D86">
          <w:pgSz w:w="11920" w:h="16850"/>
          <w:pgMar w:top="680" w:right="920" w:bottom="1200" w:left="920" w:header="0" w:footer="940" w:gutter="0"/>
          <w:cols w:space="720"/>
        </w:sectPr>
      </w:pPr>
      <w:r>
        <w:t>Allegate documento di identità</w:t>
      </w:r>
      <w:bookmarkStart w:id="0" w:name="_GoBack"/>
      <w:bookmarkEnd w:id="0"/>
    </w:p>
    <w:p w14:paraId="1BE2409C" w14:textId="77777777" w:rsidR="00605F86" w:rsidRDefault="00605F86" w:rsidP="00605F86">
      <w:pPr>
        <w:pStyle w:val="Corpotesto"/>
        <w:jc w:val="left"/>
        <w:rPr>
          <w:sz w:val="20"/>
        </w:rPr>
      </w:pPr>
    </w:p>
    <w:sectPr w:rsidR="00605F86">
      <w:pgSz w:w="11920" w:h="16850"/>
      <w:pgMar w:top="860" w:right="920" w:bottom="1120" w:left="9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AD9E" w14:textId="77777777" w:rsidR="00472F0D" w:rsidRDefault="00472F0D">
      <w:r>
        <w:separator/>
      </w:r>
    </w:p>
  </w:endnote>
  <w:endnote w:type="continuationSeparator" w:id="0">
    <w:p w14:paraId="5ECE0683" w14:textId="77777777" w:rsidR="00472F0D" w:rsidRDefault="004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BA40" w14:textId="3C6FEF30" w:rsidR="004111FB" w:rsidRDefault="006D6FBB">
    <w:pPr>
      <w:pStyle w:val="Corpotesto"/>
      <w:spacing w:line="14" w:lineRule="auto"/>
      <w:jc w:val="left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C1133" wp14:editId="52706217">
              <wp:simplePos x="0" y="0"/>
              <wp:positionH relativeFrom="page">
                <wp:posOffset>3707130</wp:posOffset>
              </wp:positionH>
              <wp:positionV relativeFrom="page">
                <wp:posOffset>9906635</wp:posOffset>
              </wp:positionV>
              <wp:extent cx="146685" cy="175895"/>
              <wp:effectExtent l="0" t="0" r="0" b="0"/>
              <wp:wrapNone/>
              <wp:docPr id="8791269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C8CA5" w14:textId="723FFEF8" w:rsidR="004111FB" w:rsidRDefault="00472F0D">
                          <w:pPr>
                            <w:spacing w:before="12"/>
                            <w:ind w:left="62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964">
                            <w:rPr>
                              <w:rFonts w:ascii="Arial MT"/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C11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05pt;width:11.55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KXrwIAALA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" filled="f" stroked="f">
              <v:textbox inset="0,0,0,0">
                <w:txbxContent>
                  <w:p w14:paraId="598C8CA5" w14:textId="723FFEF8" w:rsidR="004111FB" w:rsidRDefault="00472F0D">
                    <w:pPr>
                      <w:spacing w:before="12"/>
                      <w:ind w:left="62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964">
                      <w:rPr>
                        <w:rFonts w:ascii="Arial MT"/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E2DC" w14:textId="77777777" w:rsidR="00472F0D" w:rsidRDefault="00472F0D">
      <w:r>
        <w:separator/>
      </w:r>
    </w:p>
  </w:footnote>
  <w:footnote w:type="continuationSeparator" w:id="0">
    <w:p w14:paraId="5E1DFFD0" w14:textId="77777777" w:rsidR="00472F0D" w:rsidRDefault="0047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3FD9"/>
    <w:multiLevelType w:val="hybridMultilevel"/>
    <w:tmpl w:val="370C33E8"/>
    <w:lvl w:ilvl="0" w:tplc="B5E6B912">
      <w:numFmt w:val="bullet"/>
      <w:lvlText w:val="•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D45A94">
      <w:start w:val="1"/>
      <w:numFmt w:val="lowerLetter"/>
      <w:lvlText w:val="%2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69D8F85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92649E32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4" w:tplc="91F4B242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5" w:tplc="3D881DCE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C958CED2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7" w:tplc="C6AAE01E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7ECA9352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D01391"/>
    <w:multiLevelType w:val="hybridMultilevel"/>
    <w:tmpl w:val="9642D784"/>
    <w:lvl w:ilvl="0" w:tplc="613E0CCA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B6C4D30">
      <w:numFmt w:val="bullet"/>
      <w:lvlText w:val="•"/>
      <w:lvlJc w:val="left"/>
      <w:pPr>
        <w:ind w:left="1853" w:hanging="360"/>
      </w:pPr>
      <w:rPr>
        <w:rFonts w:hint="default"/>
        <w:lang w:val="it-IT" w:eastAsia="en-US" w:bidi="ar-SA"/>
      </w:rPr>
    </w:lvl>
    <w:lvl w:ilvl="2" w:tplc="BA8E91DA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3" w:tplc="D2B2A114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EE608D24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232CAA80">
      <w:numFmt w:val="bullet"/>
      <w:lvlText w:val="•"/>
      <w:lvlJc w:val="left"/>
      <w:pPr>
        <w:ind w:left="5505" w:hanging="360"/>
      </w:pPr>
      <w:rPr>
        <w:rFonts w:hint="default"/>
        <w:lang w:val="it-IT" w:eastAsia="en-US" w:bidi="ar-SA"/>
      </w:rPr>
    </w:lvl>
    <w:lvl w:ilvl="6" w:tplc="98545BE8">
      <w:numFmt w:val="bullet"/>
      <w:lvlText w:val="•"/>
      <w:lvlJc w:val="left"/>
      <w:pPr>
        <w:ind w:left="6418" w:hanging="360"/>
      </w:pPr>
      <w:rPr>
        <w:rFonts w:hint="default"/>
        <w:lang w:val="it-IT" w:eastAsia="en-US" w:bidi="ar-SA"/>
      </w:rPr>
    </w:lvl>
    <w:lvl w:ilvl="7" w:tplc="6FD26BDA">
      <w:numFmt w:val="bullet"/>
      <w:lvlText w:val="•"/>
      <w:lvlJc w:val="left"/>
      <w:pPr>
        <w:ind w:left="7331" w:hanging="360"/>
      </w:pPr>
      <w:rPr>
        <w:rFonts w:hint="default"/>
        <w:lang w:val="it-IT" w:eastAsia="en-US" w:bidi="ar-SA"/>
      </w:rPr>
    </w:lvl>
    <w:lvl w:ilvl="8" w:tplc="F752B68A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746B45"/>
    <w:multiLevelType w:val="hybridMultilevel"/>
    <w:tmpl w:val="193696A2"/>
    <w:lvl w:ilvl="0" w:tplc="35742A66">
      <w:numFmt w:val="bullet"/>
      <w:lvlText w:val="-"/>
      <w:lvlJc w:val="left"/>
      <w:pPr>
        <w:ind w:left="2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A162B8E">
      <w:numFmt w:val="bullet"/>
      <w:lvlText w:val="•"/>
      <w:lvlJc w:val="left"/>
      <w:pPr>
        <w:ind w:left="1205" w:hanging="152"/>
      </w:pPr>
      <w:rPr>
        <w:rFonts w:hint="default"/>
        <w:lang w:val="it-IT" w:eastAsia="en-US" w:bidi="ar-SA"/>
      </w:rPr>
    </w:lvl>
    <w:lvl w:ilvl="2" w:tplc="551C9634">
      <w:numFmt w:val="bullet"/>
      <w:lvlText w:val="•"/>
      <w:lvlJc w:val="left"/>
      <w:pPr>
        <w:ind w:left="2190" w:hanging="152"/>
      </w:pPr>
      <w:rPr>
        <w:rFonts w:hint="default"/>
        <w:lang w:val="it-IT" w:eastAsia="en-US" w:bidi="ar-SA"/>
      </w:rPr>
    </w:lvl>
    <w:lvl w:ilvl="3" w:tplc="C1A8F23A">
      <w:numFmt w:val="bullet"/>
      <w:lvlText w:val="•"/>
      <w:lvlJc w:val="left"/>
      <w:pPr>
        <w:ind w:left="3175" w:hanging="152"/>
      </w:pPr>
      <w:rPr>
        <w:rFonts w:hint="default"/>
        <w:lang w:val="it-IT" w:eastAsia="en-US" w:bidi="ar-SA"/>
      </w:rPr>
    </w:lvl>
    <w:lvl w:ilvl="4" w:tplc="1E2256AA">
      <w:numFmt w:val="bullet"/>
      <w:lvlText w:val="•"/>
      <w:lvlJc w:val="left"/>
      <w:pPr>
        <w:ind w:left="4160" w:hanging="152"/>
      </w:pPr>
      <w:rPr>
        <w:rFonts w:hint="default"/>
        <w:lang w:val="it-IT" w:eastAsia="en-US" w:bidi="ar-SA"/>
      </w:rPr>
    </w:lvl>
    <w:lvl w:ilvl="5" w:tplc="22B612DA">
      <w:numFmt w:val="bullet"/>
      <w:lvlText w:val="•"/>
      <w:lvlJc w:val="left"/>
      <w:pPr>
        <w:ind w:left="5145" w:hanging="152"/>
      </w:pPr>
      <w:rPr>
        <w:rFonts w:hint="default"/>
        <w:lang w:val="it-IT" w:eastAsia="en-US" w:bidi="ar-SA"/>
      </w:rPr>
    </w:lvl>
    <w:lvl w:ilvl="6" w:tplc="B93268AC">
      <w:numFmt w:val="bullet"/>
      <w:lvlText w:val="•"/>
      <w:lvlJc w:val="left"/>
      <w:pPr>
        <w:ind w:left="6130" w:hanging="152"/>
      </w:pPr>
      <w:rPr>
        <w:rFonts w:hint="default"/>
        <w:lang w:val="it-IT" w:eastAsia="en-US" w:bidi="ar-SA"/>
      </w:rPr>
    </w:lvl>
    <w:lvl w:ilvl="7" w:tplc="FC004ED8">
      <w:numFmt w:val="bullet"/>
      <w:lvlText w:val="•"/>
      <w:lvlJc w:val="left"/>
      <w:pPr>
        <w:ind w:left="7115" w:hanging="152"/>
      </w:pPr>
      <w:rPr>
        <w:rFonts w:hint="default"/>
        <w:lang w:val="it-IT" w:eastAsia="en-US" w:bidi="ar-SA"/>
      </w:rPr>
    </w:lvl>
    <w:lvl w:ilvl="8" w:tplc="179ACED0">
      <w:numFmt w:val="bullet"/>
      <w:lvlText w:val="•"/>
      <w:lvlJc w:val="left"/>
      <w:pPr>
        <w:ind w:left="8100" w:hanging="15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B"/>
    <w:rsid w:val="00251964"/>
    <w:rsid w:val="003D4C19"/>
    <w:rsid w:val="004111FB"/>
    <w:rsid w:val="00416D86"/>
    <w:rsid w:val="00472F0D"/>
    <w:rsid w:val="00605F86"/>
    <w:rsid w:val="006D6FBB"/>
    <w:rsid w:val="00BD4176"/>
    <w:rsid w:val="00C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FB06"/>
  <w15:docId w15:val="{0BBFC94C-C42B-4E3E-B3A7-447B005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right="2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F8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5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F8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Gerbino Luca</dc:creator>
  <cp:lastModifiedBy>Utente Windows</cp:lastModifiedBy>
  <cp:revision>4</cp:revision>
  <cp:lastPrinted>2024-01-21T11:36:00Z</cp:lastPrinted>
  <dcterms:created xsi:type="dcterms:W3CDTF">2024-01-26T15:28:00Z</dcterms:created>
  <dcterms:modified xsi:type="dcterms:W3CDTF">2024-02-16T18:21:00Z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2024-01-21T00:00:00Z</vt:filetime>
  </property>
</Properties>
</file>